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E3" w:rsidRPr="00B27886" w:rsidRDefault="00C523E3" w:rsidP="00C523E3">
      <w:pPr>
        <w:pStyle w:val="Cmsor2"/>
        <w:tabs>
          <w:tab w:val="left" w:pos="0"/>
        </w:tabs>
        <w:spacing w:after="120" w:line="276" w:lineRule="auto"/>
        <w:ind w:left="320"/>
      </w:pPr>
      <w:bookmarkStart w:id="0" w:name="OLE_LINK9"/>
      <w:bookmarkStart w:id="1" w:name="OLE_LINK10"/>
      <w:bookmarkStart w:id="2" w:name="_Toc431368928"/>
      <w:r w:rsidRPr="00B27886">
        <w:t>Egyéni leltárfelelősségi megállapodás</w:t>
      </w:r>
      <w:bookmarkEnd w:id="0"/>
      <w:bookmarkEnd w:id="1"/>
      <w:bookmarkEnd w:id="2"/>
    </w:p>
    <w:p w:rsidR="00C523E3" w:rsidRPr="00237BA7" w:rsidRDefault="00C523E3" w:rsidP="00C523E3"/>
    <w:p w:rsidR="00C523E3" w:rsidRPr="00237BA7" w:rsidRDefault="00C523E3" w:rsidP="00C523E3">
      <w:proofErr w:type="gramStart"/>
      <w:r w:rsidRPr="00237BA7">
        <w:t>amely</w:t>
      </w:r>
      <w:proofErr w:type="gramEnd"/>
      <w:r w:rsidRPr="00237BA7">
        <w:t xml:space="preserve"> létrejött egyrészről a </w:t>
      </w:r>
      <w:r w:rsidRPr="00237BA7">
        <w:rPr>
          <w:b/>
        </w:rPr>
        <w:t>Debreceni Egyetem</w:t>
      </w:r>
      <w:r w:rsidRPr="00237BA7">
        <w:t xml:space="preserve"> (székhely: 4032 Debrecen, Egyetem tér 1. adószám: 15329750-2-09, intézményi azonosító: FI 17198) </w:t>
      </w:r>
    </w:p>
    <w:p w:rsidR="00C523E3" w:rsidRPr="00237BA7" w:rsidRDefault="00C523E3" w:rsidP="00C523E3">
      <w:proofErr w:type="gramStart"/>
      <w:r w:rsidRPr="00237BA7">
        <w:t>mint</w:t>
      </w:r>
      <w:proofErr w:type="gramEnd"/>
      <w:r w:rsidRPr="00237BA7">
        <w:t xml:space="preserve"> </w:t>
      </w:r>
      <w:r w:rsidRPr="00237BA7">
        <w:rPr>
          <w:b/>
        </w:rPr>
        <w:t>Munkáltató</w:t>
      </w:r>
      <w:r w:rsidRPr="00237BA7">
        <w:t>,</w:t>
      </w:r>
    </w:p>
    <w:p w:rsidR="00C523E3" w:rsidRPr="00237BA7" w:rsidRDefault="00C523E3" w:rsidP="00C523E3"/>
    <w:p w:rsidR="00C523E3" w:rsidRPr="00237BA7" w:rsidRDefault="00C523E3" w:rsidP="00C523E3">
      <w:proofErr w:type="gramStart"/>
      <w:r w:rsidRPr="00237BA7">
        <w:t>másrészről</w:t>
      </w:r>
      <w:proofErr w:type="gramEnd"/>
      <w:r w:rsidRPr="00237BA7">
        <w:t xml:space="preserve">: </w:t>
      </w:r>
    </w:p>
    <w:p w:rsidR="00C523E3" w:rsidRPr="00237BA7" w:rsidRDefault="00C523E3" w:rsidP="00C523E3"/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név</w:t>
      </w:r>
      <w:proofErr w:type="gramEnd"/>
      <w:r w:rsidRPr="00237BA7">
        <w:t>:</w:t>
      </w:r>
      <w:r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születési</w:t>
      </w:r>
      <w:proofErr w:type="gramEnd"/>
      <w:r w:rsidRPr="00237BA7">
        <w:t xml:space="preserve"> név: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születési</w:t>
      </w:r>
      <w:proofErr w:type="gramEnd"/>
      <w:r w:rsidRPr="00237BA7">
        <w:t xml:space="preserve"> hely és idő: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anyja</w:t>
      </w:r>
      <w:proofErr w:type="gramEnd"/>
      <w:r w:rsidRPr="00237BA7">
        <w:t xml:space="preserve"> neve: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lakóhely</w:t>
      </w:r>
      <w:proofErr w:type="gramEnd"/>
      <w:r w:rsidRPr="00237BA7">
        <w:t>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tartózkodási</w:t>
      </w:r>
      <w:proofErr w:type="gramEnd"/>
      <w:r w:rsidRPr="00237BA7">
        <w:t xml:space="preserve"> hely: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személyi</w:t>
      </w:r>
      <w:proofErr w:type="gramEnd"/>
      <w:r w:rsidRPr="00237BA7">
        <w:t xml:space="preserve"> igazolvány szám: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adóazonosító</w:t>
      </w:r>
      <w:proofErr w:type="gramEnd"/>
      <w:r w:rsidRPr="00237BA7">
        <w:t xml:space="preserve"> jel: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r w:rsidRPr="00237BA7">
        <w:t>TAJ szám:</w:t>
      </w:r>
      <w:r w:rsidRPr="00237BA7">
        <w:tab/>
      </w:r>
      <w:r>
        <w:tab/>
      </w:r>
    </w:p>
    <w:p w:rsidR="00C523E3" w:rsidRPr="00237BA7" w:rsidRDefault="00C523E3" w:rsidP="00C523E3">
      <w:pPr>
        <w:tabs>
          <w:tab w:val="left" w:pos="3402"/>
          <w:tab w:val="left" w:leader="dot" w:pos="8789"/>
        </w:tabs>
      </w:pPr>
      <w:proofErr w:type="gramStart"/>
      <w:r w:rsidRPr="00237BA7">
        <w:t>munkakör</w:t>
      </w:r>
      <w:proofErr w:type="gramEnd"/>
      <w:r w:rsidRPr="00237BA7">
        <w:t>:</w:t>
      </w:r>
      <w:r w:rsidRPr="00237BA7">
        <w:tab/>
      </w:r>
      <w:r>
        <w:tab/>
      </w:r>
    </w:p>
    <w:p w:rsidR="00C523E3" w:rsidRPr="00237BA7" w:rsidRDefault="00C523E3" w:rsidP="00C523E3"/>
    <w:p w:rsidR="00C523E3" w:rsidRPr="00237BA7" w:rsidRDefault="00C523E3" w:rsidP="00C523E3">
      <w:pPr>
        <w:jc w:val="both"/>
      </w:pPr>
      <w:proofErr w:type="gramStart"/>
      <w:r w:rsidRPr="00237BA7">
        <w:t>mint</w:t>
      </w:r>
      <w:proofErr w:type="gramEnd"/>
      <w:r w:rsidRPr="00237BA7">
        <w:t xml:space="preserve"> </w:t>
      </w:r>
      <w:r w:rsidRPr="00237BA7">
        <w:rPr>
          <w:b/>
        </w:rPr>
        <w:t>Közalkalmazott</w:t>
      </w:r>
      <w:r w:rsidRPr="00237BA7">
        <w:t xml:space="preserve"> (a továbbiakban együttesen: </w:t>
      </w:r>
      <w:r w:rsidRPr="00237BA7">
        <w:rPr>
          <w:b/>
        </w:rPr>
        <w:t>Felek</w:t>
      </w:r>
      <w:r w:rsidRPr="00237BA7">
        <w:t>) között, alulírott helyen és időben, az alábbi feltételekkel:</w:t>
      </w:r>
    </w:p>
    <w:p w:rsidR="00C523E3" w:rsidRPr="00237BA7" w:rsidRDefault="00C523E3" w:rsidP="00C523E3"/>
    <w:p w:rsidR="00C523E3" w:rsidRPr="00237BA7" w:rsidRDefault="00C523E3" w:rsidP="00C523E3"/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</w:pPr>
      <w:r w:rsidRPr="00237BA7">
        <w:t xml:space="preserve">A Felek a Munka törvénykönyvéről szóló 2012. évi I. törvény (a továbbiakban: </w:t>
      </w:r>
      <w:r w:rsidRPr="00237BA7">
        <w:rPr>
          <w:b/>
        </w:rPr>
        <w:t>Mt.</w:t>
      </w:r>
      <w:r w:rsidRPr="00237BA7">
        <w:t xml:space="preserve">) </w:t>
      </w:r>
      <w:r w:rsidRPr="00237BA7">
        <w:rPr>
          <w:b/>
        </w:rPr>
        <w:t>184. §</w:t>
      </w:r>
      <w:proofErr w:type="spellStart"/>
      <w:r w:rsidRPr="00237BA7">
        <w:rPr>
          <w:b/>
        </w:rPr>
        <w:t>-</w:t>
      </w:r>
      <w:proofErr w:type="gramStart"/>
      <w:r w:rsidRPr="00237BA7">
        <w:rPr>
          <w:b/>
        </w:rPr>
        <w:t>a</w:t>
      </w:r>
      <w:proofErr w:type="spellEnd"/>
      <w:proofErr w:type="gramEnd"/>
      <w:r w:rsidRPr="00237BA7">
        <w:t xml:space="preserve"> alapján leltárfelelősségi megállapodást kötnek.</w:t>
      </w:r>
    </w:p>
    <w:p w:rsidR="00C523E3" w:rsidRPr="00237BA7" w:rsidRDefault="00C523E3" w:rsidP="00C523E3">
      <w:pPr>
        <w:jc w:val="both"/>
      </w:pPr>
    </w:p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</w:pPr>
      <w:r w:rsidRPr="00237BA7">
        <w:t xml:space="preserve">Felek megállapítják, hogy a leltári </w:t>
      </w:r>
      <w:proofErr w:type="gramStart"/>
      <w:r w:rsidRPr="00237BA7">
        <w:t>időszak …</w:t>
      </w:r>
      <w:proofErr w:type="gramEnd"/>
      <w:r w:rsidRPr="00237BA7">
        <w:t>……….év …………..hónap ………napjától ………….év ……………hónap ………napjáig tart.</w:t>
      </w:r>
    </w:p>
    <w:p w:rsidR="00C523E3" w:rsidRPr="00237BA7" w:rsidRDefault="00C523E3" w:rsidP="00C523E3">
      <w:pPr>
        <w:ind w:left="567"/>
        <w:jc w:val="both"/>
      </w:pPr>
    </w:p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</w:pPr>
      <w:r w:rsidRPr="00237BA7">
        <w:t>A Közalkalmazott jelen megállapodás alapján vétkességére tekintet nélkül felel a leltárhiányért. Leltárhiány az értékesítésre, forgalmazásra vagy kezelésre szabályszerűen átadott és átvett anyagban, áruban (leltári készlet) ismeretlen okból keletkezett, a természetes mennyiségi csökkenés és a kezeléssel járó veszteség mértékét (a továbbiakban együtt: forgalmazási veszteség) meghaladó hiány.</w:t>
      </w:r>
    </w:p>
    <w:p w:rsidR="00C523E3" w:rsidRPr="00237BA7" w:rsidRDefault="00C523E3" w:rsidP="00C523E3">
      <w:pPr>
        <w:jc w:val="both"/>
      </w:pPr>
    </w:p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</w:pPr>
      <w:r w:rsidRPr="00237BA7">
        <w:t>A Közalkalmazott a következő leltári készletért tartozik felelősséggel:</w:t>
      </w:r>
      <w:r w:rsidRPr="00237BA7">
        <w:rPr>
          <w:rStyle w:val="Vgjegyzet-hivatkozs"/>
        </w:rPr>
        <w:endnoteReference w:id="1"/>
      </w:r>
    </w:p>
    <w:p w:rsidR="00C523E3" w:rsidRPr="00237BA7" w:rsidRDefault="00C523E3" w:rsidP="00C523E3">
      <w:pPr>
        <w:ind w:left="567"/>
        <w:jc w:val="both"/>
      </w:pPr>
      <w:r w:rsidRPr="00237BA7">
        <w:t>………………</w:t>
      </w:r>
      <w:r>
        <w:t>……………………………………………………………………………</w:t>
      </w:r>
    </w:p>
    <w:p w:rsidR="00C523E3" w:rsidRPr="00237BA7" w:rsidRDefault="00C523E3" w:rsidP="00C523E3">
      <w:pPr>
        <w:ind w:left="567"/>
        <w:jc w:val="both"/>
      </w:pPr>
      <w:r w:rsidRPr="00237BA7">
        <w:t>………………</w:t>
      </w:r>
      <w:r>
        <w:t>……………………………………………………………………………</w:t>
      </w:r>
    </w:p>
    <w:p w:rsidR="00C523E3" w:rsidRPr="00237BA7" w:rsidRDefault="00C523E3" w:rsidP="00C523E3">
      <w:pPr>
        <w:ind w:left="567"/>
        <w:jc w:val="both"/>
      </w:pPr>
      <w:r w:rsidRPr="00237BA7">
        <w:t>………………</w:t>
      </w:r>
      <w:r>
        <w:t>……………………………………………………………………………</w:t>
      </w:r>
    </w:p>
    <w:p w:rsidR="00C523E3" w:rsidRPr="00237BA7" w:rsidRDefault="00C523E3" w:rsidP="00C523E3">
      <w:pPr>
        <w:pStyle w:val="Listaszerbekezds"/>
        <w:ind w:left="0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ind w:left="567" w:hanging="567"/>
      </w:pPr>
      <w:r w:rsidRPr="00237BA7">
        <w:t>A 4. pont szerinti leltári készletet a Közalkalmazott állandóan egyedül kezeli, így a leltárhiány teljes összegéért felel.</w:t>
      </w:r>
    </w:p>
    <w:p w:rsidR="00C523E3" w:rsidRPr="00237BA7" w:rsidRDefault="00C523E3" w:rsidP="00C523E3">
      <w:pPr>
        <w:pStyle w:val="Listaszerbekezds"/>
        <w:ind w:left="567" w:hanging="567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spacing w:after="120"/>
        <w:ind w:left="567" w:hanging="567"/>
      </w:pPr>
      <w:r w:rsidRPr="00237BA7">
        <w:t xml:space="preserve">A Közalkalmazott leltárhiányért való felelősségének feltétele: </w:t>
      </w:r>
    </w:p>
    <w:p w:rsidR="00C523E3" w:rsidRPr="00237BA7" w:rsidRDefault="00C523E3" w:rsidP="00C523E3">
      <w:pPr>
        <w:pStyle w:val="Listaszerbekezds"/>
        <w:numPr>
          <w:ilvl w:val="0"/>
          <w:numId w:val="2"/>
        </w:numPr>
        <w:spacing w:after="120"/>
      </w:pPr>
      <w:r w:rsidRPr="00237BA7">
        <w:t>a leltári készlet szabályszerű átadása és átvétele,</w:t>
      </w:r>
    </w:p>
    <w:p w:rsidR="00C523E3" w:rsidRPr="00237BA7" w:rsidRDefault="00C523E3" w:rsidP="00C523E3">
      <w:pPr>
        <w:pStyle w:val="Listaszerbekezds"/>
        <w:numPr>
          <w:ilvl w:val="0"/>
          <w:numId w:val="2"/>
        </w:numPr>
        <w:spacing w:after="120"/>
      </w:pPr>
      <w:r w:rsidRPr="00237BA7">
        <w:t>a leltárhiánynak a leltározási rend szerint lebonyolított, a teljes leltári készletet érintő leltárfelvétel alapján történő megállapítása, továbbá</w:t>
      </w:r>
    </w:p>
    <w:p w:rsidR="00C523E3" w:rsidRPr="00237BA7" w:rsidRDefault="00C523E3" w:rsidP="00C523E3">
      <w:pPr>
        <w:pStyle w:val="Listaszerbekezds"/>
        <w:spacing w:after="120"/>
        <w:ind w:left="993" w:hanging="426"/>
      </w:pPr>
      <w:r w:rsidRPr="00237BA7">
        <w:t>c)</w:t>
      </w:r>
      <w:r w:rsidRPr="00237BA7">
        <w:tab/>
        <w:t>legalább a leltáridőszak felében az adott munkahelyen történő munkavégzés.</w:t>
      </w:r>
    </w:p>
    <w:p w:rsidR="00C523E3" w:rsidRPr="00237BA7" w:rsidRDefault="00C523E3" w:rsidP="00C523E3">
      <w:pPr>
        <w:pStyle w:val="Listaszerbekezds"/>
        <w:spacing w:after="120"/>
        <w:ind w:left="993" w:hanging="426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ind w:left="567" w:hanging="567"/>
      </w:pPr>
      <w:r w:rsidRPr="00237BA7">
        <w:t>Leltározásnál a Közalkalmazott vagy akadályoztatása esetén a képviselője jelen lehet.</w:t>
      </w:r>
    </w:p>
    <w:p w:rsidR="00C523E3" w:rsidRPr="00237BA7" w:rsidRDefault="00C523E3" w:rsidP="00C523E3">
      <w:pPr>
        <w:jc w:val="both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ind w:left="567" w:hanging="567"/>
      </w:pPr>
      <w:r w:rsidRPr="00237BA7">
        <w:t>A Közalkalmazott a leltárelszámolást és annak eredményét a Munkáltató ismerteti. A Közalkalmazott az eljárás során észrevételt tehet. A Közalkalmazottat meg kell hallgatni.</w:t>
      </w:r>
    </w:p>
    <w:p w:rsidR="00C523E3" w:rsidRPr="00237BA7" w:rsidRDefault="00C523E3" w:rsidP="00C523E3">
      <w:pPr>
        <w:jc w:val="both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567" w:hanging="567"/>
      </w:pPr>
      <w:r w:rsidRPr="00237BA7">
        <w:t>A felelősség vagy a kártérítés mértékének megállapításánál figyelembe kell venni az eset összes körülményeit, így különösen azokat, amelyek a Közalkalmazott felelősségére kihatnak, vagy amelyek a biztonságos és előírásszerű kezelést befolyásolhatták, ezen belül a biztonságos őrzésre vonatkozó munkáltatói kötelezettségek teljesítését, továbbá a Közalkalmazott esetleges távollétének tartamát.</w:t>
      </w:r>
    </w:p>
    <w:p w:rsidR="00C523E3" w:rsidRPr="00237BA7" w:rsidRDefault="00C523E3" w:rsidP="00C523E3">
      <w:pPr>
        <w:pStyle w:val="Listaszerbekezds"/>
        <w:ind w:left="567" w:hanging="567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567" w:hanging="567"/>
      </w:pPr>
      <w:r w:rsidRPr="00237BA7">
        <w:t>A Munkáltató a leltárhiánnyal kapcsolatos kártérítési igényét a leltárfelvétel befejezését követő hatvannapos jogvesztő határidő alatt érvényesítheti. Büntetőeljárás esetén e határidő harminc nap, amely a nyomozó hatóság vagy a bíróság jogerős határozatának közlését követő napon kezdődik.</w:t>
      </w:r>
    </w:p>
    <w:p w:rsidR="00C523E3" w:rsidRPr="00237BA7" w:rsidRDefault="00C523E3" w:rsidP="00C523E3">
      <w:pPr>
        <w:autoSpaceDE w:val="0"/>
        <w:autoSpaceDN w:val="0"/>
        <w:adjustRightInd w:val="0"/>
        <w:jc w:val="both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567" w:hanging="567"/>
      </w:pPr>
      <w:r w:rsidRPr="00237BA7">
        <w:t>A leltárfelelősségi megállapodás megszűnik, ha a Közalkalmazott munkakörének megváltozása folytán a leltári készletet már nem kezeli.</w:t>
      </w:r>
    </w:p>
    <w:p w:rsidR="00C523E3" w:rsidRPr="00237BA7" w:rsidRDefault="00C523E3" w:rsidP="00C523E3">
      <w:pPr>
        <w:autoSpaceDE w:val="0"/>
        <w:autoSpaceDN w:val="0"/>
        <w:adjustRightInd w:val="0"/>
        <w:jc w:val="both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567" w:hanging="567"/>
      </w:pPr>
      <w:r w:rsidRPr="00237BA7">
        <w:t>A Közalkalmazott a leltárfelelősségi megállapodást a leltáridőszak utolsó napjára indoklás nélkül írásban felmondhatja.</w:t>
      </w:r>
    </w:p>
    <w:p w:rsidR="00C523E3" w:rsidRPr="00237BA7" w:rsidRDefault="00C523E3" w:rsidP="00C523E3">
      <w:pPr>
        <w:pStyle w:val="Listaszerbekezds"/>
        <w:autoSpaceDE w:val="0"/>
        <w:autoSpaceDN w:val="0"/>
        <w:adjustRightInd w:val="0"/>
        <w:ind w:left="567" w:hanging="567"/>
      </w:pPr>
    </w:p>
    <w:p w:rsidR="00C523E3" w:rsidRPr="00237BA7" w:rsidRDefault="00C523E3" w:rsidP="00C523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567" w:hanging="567"/>
      </w:pPr>
      <w:r w:rsidRPr="00237BA7">
        <w:t>A Munkáltató a jelen megállapodás megkötésével egyidejűleg, annak melléleteként átadja a Közalkalmazottnak</w:t>
      </w:r>
      <w:r w:rsidRPr="00CB095B">
        <w:rPr>
          <w:rFonts w:ascii="Verdana" w:hAnsi="Verdana"/>
          <w:sz w:val="20"/>
        </w:rPr>
        <w:t xml:space="preserve"> </w:t>
      </w:r>
      <w:r w:rsidRPr="00237BA7">
        <w:t xml:space="preserve">az </w:t>
      </w:r>
      <w:r w:rsidRPr="00237BA7">
        <w:rPr>
          <w:b/>
        </w:rPr>
        <w:t>Mt. 185. § (1)</w:t>
      </w:r>
      <w:r w:rsidRPr="00237BA7">
        <w:t xml:space="preserve"> bekezdése szerinti, alábbi tartalmú tájékoztatást: </w:t>
      </w:r>
    </w:p>
    <w:p w:rsidR="00C523E3" w:rsidRPr="00237BA7" w:rsidRDefault="00C523E3" w:rsidP="00C523E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120"/>
      </w:pPr>
      <w:r w:rsidRPr="00237BA7">
        <w:t>azoknak az anyagoknak, áruknak a köre, amelyek után az anyag jellegére, méretére, a raktározás vagy a tárolás feltételeire való tekintettel forgalmazási veszteség számolható el,</w:t>
      </w:r>
    </w:p>
    <w:p w:rsidR="00C523E3" w:rsidRPr="00237BA7" w:rsidRDefault="00C523E3" w:rsidP="00C523E3">
      <w:pPr>
        <w:pStyle w:val="Listaszerbekezds"/>
        <w:numPr>
          <w:ilvl w:val="0"/>
          <w:numId w:val="3"/>
        </w:numPr>
        <w:autoSpaceDE w:val="0"/>
        <w:autoSpaceDN w:val="0"/>
        <w:adjustRightInd w:val="0"/>
      </w:pPr>
      <w:r w:rsidRPr="00237BA7">
        <w:t>a forgalmazási veszteség elszámolható mértéke,</w:t>
      </w:r>
    </w:p>
    <w:p w:rsidR="00C523E3" w:rsidRPr="00237BA7" w:rsidRDefault="00C523E3" w:rsidP="00C523E3">
      <w:pPr>
        <w:pStyle w:val="Listaszerbekezds"/>
        <w:numPr>
          <w:ilvl w:val="0"/>
          <w:numId w:val="3"/>
        </w:numPr>
        <w:autoSpaceDE w:val="0"/>
        <w:autoSpaceDN w:val="0"/>
        <w:adjustRightInd w:val="0"/>
      </w:pPr>
      <w:r w:rsidRPr="00237BA7">
        <w:t>a leltári készlet átadásának és átvételének módja és szabályai,</w:t>
      </w:r>
    </w:p>
    <w:p w:rsidR="00C523E3" w:rsidRPr="00237BA7" w:rsidRDefault="00C523E3" w:rsidP="00C523E3">
      <w:pPr>
        <w:pStyle w:val="Listaszerbekezds"/>
        <w:numPr>
          <w:ilvl w:val="0"/>
          <w:numId w:val="3"/>
        </w:numPr>
        <w:autoSpaceDE w:val="0"/>
        <w:autoSpaceDN w:val="0"/>
        <w:adjustRightInd w:val="0"/>
      </w:pPr>
      <w:r w:rsidRPr="00237BA7">
        <w:t>a leltárhiány vagy a leltárfelelősség megállapítására irányuló eljárás rendje,</w:t>
      </w:r>
    </w:p>
    <w:p w:rsidR="00C523E3" w:rsidRPr="00237BA7" w:rsidRDefault="00C523E3" w:rsidP="00C523E3">
      <w:pPr>
        <w:pStyle w:val="Listaszerbekezds"/>
        <w:tabs>
          <w:tab w:val="left" w:pos="993"/>
        </w:tabs>
        <w:autoSpaceDE w:val="0"/>
        <w:autoSpaceDN w:val="0"/>
        <w:adjustRightInd w:val="0"/>
        <w:ind w:left="993" w:hanging="426"/>
      </w:pPr>
      <w:proofErr w:type="gramStart"/>
      <w:r w:rsidRPr="00237BA7">
        <w:t>e</w:t>
      </w:r>
      <w:proofErr w:type="gramEnd"/>
      <w:r w:rsidRPr="00237BA7">
        <w:t>)  a leltári készlet biztonságos megőrzését szolgáló munkáltatói kötelezettségek.</w:t>
      </w:r>
    </w:p>
    <w:p w:rsidR="00C523E3" w:rsidRPr="00237BA7" w:rsidRDefault="00C523E3" w:rsidP="00C523E3">
      <w:pPr>
        <w:ind w:left="567" w:hanging="567"/>
        <w:jc w:val="both"/>
      </w:pPr>
    </w:p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  <w:rPr>
          <w:iCs/>
        </w:rPr>
      </w:pPr>
      <w:r w:rsidRPr="00237BA7">
        <w:t xml:space="preserve">A </w:t>
      </w:r>
      <w:r w:rsidRPr="00237BA7">
        <w:rPr>
          <w:iCs/>
        </w:rPr>
        <w:t>jelen Megállapodásban nem szabályozott kérdésekben az Mt. és az egyéb munkaviszonyra vonatkozó szabályok mindenkor hatályos rendelkezései az irányadók.</w:t>
      </w:r>
    </w:p>
    <w:p w:rsidR="00C523E3" w:rsidRPr="00237BA7" w:rsidRDefault="00C523E3" w:rsidP="00C523E3">
      <w:pPr>
        <w:ind w:left="567" w:hanging="567"/>
        <w:jc w:val="both"/>
        <w:rPr>
          <w:iCs/>
        </w:rPr>
      </w:pPr>
    </w:p>
    <w:p w:rsidR="00C523E3" w:rsidRPr="00237BA7" w:rsidRDefault="00C523E3" w:rsidP="00C523E3">
      <w:pPr>
        <w:numPr>
          <w:ilvl w:val="0"/>
          <w:numId w:val="1"/>
        </w:numPr>
        <w:ind w:left="567" w:hanging="567"/>
        <w:jc w:val="both"/>
        <w:rPr>
          <w:iCs/>
        </w:rPr>
      </w:pPr>
      <w:r w:rsidRPr="00237BA7">
        <w:rPr>
          <w:iCs/>
        </w:rPr>
        <w:t xml:space="preserve">Jelen </w:t>
      </w:r>
      <w:proofErr w:type="gramStart"/>
      <w:r w:rsidRPr="00237BA7">
        <w:rPr>
          <w:iCs/>
        </w:rPr>
        <w:t>Megállapodás …</w:t>
      </w:r>
      <w:proofErr w:type="gramEnd"/>
      <w:r w:rsidRPr="00237BA7">
        <w:rPr>
          <w:iCs/>
        </w:rPr>
        <w:t xml:space="preserve">……. példányban készült, melyeket a Felek, mint akaratukkal mindenben egyezőt írják alá. </w:t>
      </w:r>
    </w:p>
    <w:p w:rsidR="00C523E3" w:rsidRPr="00237BA7" w:rsidRDefault="00C523E3" w:rsidP="00C523E3">
      <w:pPr>
        <w:rPr>
          <w:iCs/>
        </w:rPr>
      </w:pPr>
    </w:p>
    <w:p w:rsidR="00C523E3" w:rsidRPr="00237BA7" w:rsidRDefault="00C523E3" w:rsidP="00C523E3">
      <w:pPr>
        <w:spacing w:after="360"/>
      </w:pPr>
      <w:r w:rsidRPr="00237BA7">
        <w:t>Kelt</w:t>
      </w:r>
      <w:proofErr w:type="gramStart"/>
      <w:r w:rsidRPr="00237BA7">
        <w:t>: …</w:t>
      </w:r>
      <w:proofErr w:type="gramEnd"/>
      <w:r w:rsidRPr="00237BA7">
        <w:t>……………………………………….. , ………… év ……………… hó………nap.</w:t>
      </w:r>
    </w:p>
    <w:p w:rsidR="00C523E3" w:rsidRPr="00237BA7" w:rsidRDefault="00C523E3" w:rsidP="00C523E3">
      <w:pPr>
        <w:jc w:val="both"/>
      </w:pPr>
    </w:p>
    <w:p w:rsidR="00C523E3" w:rsidRPr="00237BA7" w:rsidRDefault="00C523E3" w:rsidP="00C523E3">
      <w:pPr>
        <w:jc w:val="both"/>
      </w:pPr>
      <w:r w:rsidRPr="00237BA7">
        <w:tab/>
        <w:t xml:space="preserve">                        </w:t>
      </w:r>
      <w:r>
        <w:tab/>
      </w:r>
      <w:r>
        <w:tab/>
      </w:r>
      <w:r>
        <w:tab/>
      </w:r>
      <w:r w:rsidRPr="00237BA7">
        <w:tab/>
      </w:r>
      <w:r>
        <w:tab/>
      </w:r>
      <w:r>
        <w:tab/>
      </w:r>
      <w:r>
        <w:tab/>
      </w:r>
    </w:p>
    <w:p w:rsidR="00C523E3" w:rsidRPr="00237BA7" w:rsidRDefault="00C523E3" w:rsidP="00C523E3">
      <w:pPr>
        <w:ind w:firstLine="708"/>
      </w:pPr>
      <w:proofErr w:type="gramStart"/>
      <w:r w:rsidRPr="00237BA7">
        <w:t>Munkáltató</w:t>
      </w:r>
      <w:r w:rsidRPr="00237BA7">
        <w:tab/>
      </w:r>
      <w:r w:rsidRPr="00237BA7">
        <w:tab/>
      </w:r>
      <w:r w:rsidRPr="00237BA7">
        <w:tab/>
      </w:r>
      <w:r w:rsidRPr="00237BA7">
        <w:tab/>
        <w:t xml:space="preserve">                 </w:t>
      </w:r>
      <w:r w:rsidRPr="00237BA7">
        <w:tab/>
        <w:t xml:space="preserve">           Közalkalmazott</w:t>
      </w:r>
      <w:proofErr w:type="gramEnd"/>
    </w:p>
    <w:p w:rsidR="00BE2930" w:rsidRPr="00C523E3" w:rsidRDefault="00BE2930" w:rsidP="00C523E3"/>
    <w:sectPr w:rsidR="00BE2930" w:rsidRPr="00C523E3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9F" w:rsidRDefault="00401C9F" w:rsidP="00C523E3">
      <w:r>
        <w:separator/>
      </w:r>
    </w:p>
  </w:endnote>
  <w:endnote w:type="continuationSeparator" w:id="0">
    <w:p w:rsidR="00401C9F" w:rsidRDefault="00401C9F" w:rsidP="00C523E3">
      <w:r>
        <w:continuationSeparator/>
      </w:r>
    </w:p>
  </w:endnote>
  <w:endnote w:id="1">
    <w:p w:rsidR="00C523E3" w:rsidRPr="00237BA7" w:rsidRDefault="00C523E3" w:rsidP="00C523E3">
      <w:pPr>
        <w:pStyle w:val="Vgjegyzetszvege"/>
        <w:jc w:val="both"/>
        <w:rPr>
          <w:rFonts w:ascii="Times New Roman" w:hAnsi="Times New Roman"/>
        </w:rPr>
      </w:pPr>
      <w:r w:rsidRPr="00237BA7">
        <w:rPr>
          <w:rStyle w:val="Vgjegyzet-hivatkozs"/>
          <w:rFonts w:ascii="Times New Roman" w:hAnsi="Times New Roman"/>
        </w:rPr>
        <w:endnoteRef/>
      </w:r>
      <w:r w:rsidRPr="00237BA7">
        <w:rPr>
          <w:rFonts w:ascii="Times New Roman" w:hAnsi="Times New Roman"/>
        </w:rPr>
        <w:t xml:space="preserve"> A leltári készlet megjelölésének olyannak kell lennie, hogy abból egyértelmű legyen, hogy az áruk milyen körére terjed ki a munkavállaló felelőssége.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9F" w:rsidRDefault="00401C9F" w:rsidP="00C523E3">
      <w:r>
        <w:separator/>
      </w:r>
    </w:p>
  </w:footnote>
  <w:footnote w:type="continuationSeparator" w:id="0">
    <w:p w:rsidR="00401C9F" w:rsidRDefault="00401C9F" w:rsidP="00C52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456"/>
    <w:multiLevelType w:val="hybridMultilevel"/>
    <w:tmpl w:val="BA5E580C"/>
    <w:lvl w:ilvl="0" w:tplc="72A82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1036EB"/>
    <w:multiLevelType w:val="hybridMultilevel"/>
    <w:tmpl w:val="4398AAB0"/>
    <w:lvl w:ilvl="0" w:tplc="5FCC956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040DE"/>
    <w:multiLevelType w:val="hybridMultilevel"/>
    <w:tmpl w:val="EC66ADF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12"/>
    <w:rsid w:val="00401C9F"/>
    <w:rsid w:val="00666A12"/>
    <w:rsid w:val="006B6C6B"/>
    <w:rsid w:val="00BE2930"/>
    <w:rsid w:val="00C523E3"/>
    <w:rsid w:val="00C82ADD"/>
    <w:rsid w:val="00E5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523E3"/>
    <w:pPr>
      <w:ind w:left="720"/>
      <w:contextualSpacing/>
      <w:jc w:val="both"/>
    </w:pPr>
    <w:rPr>
      <w:szCs w:val="20"/>
    </w:rPr>
  </w:style>
  <w:style w:type="character" w:customStyle="1" w:styleId="ListaszerbekezdsChar">
    <w:name w:val="Listaszerű bekezdés Char"/>
    <w:link w:val="Listaszerbekezds"/>
    <w:uiPriority w:val="34"/>
    <w:rsid w:val="00C523E3"/>
    <w:rPr>
      <w:rFonts w:eastAsia="Times New Roman" w:cs="Times New Roman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23E3"/>
    <w:rPr>
      <w:rFonts w:ascii="Calibri" w:eastAsia="Calibri" w:hAnsi="Calibr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23E3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C523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2015-10-06T08:53:00Z</dcterms:created>
  <dcterms:modified xsi:type="dcterms:W3CDTF">2015-10-06T08:53:00Z</dcterms:modified>
</cp:coreProperties>
</file>